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9"/>
        <w:gridCol w:w="4495"/>
        <w:gridCol w:w="2267"/>
        <w:gridCol w:w="301"/>
        <w:gridCol w:w="1970"/>
      </w:tblGrid>
      <w:tr w:rsidR="008E06A8" w:rsidRPr="001A3E5C" w:rsidTr="008E06A8">
        <w:trPr>
          <w:trHeight w:val="416"/>
        </w:trPr>
        <w:tc>
          <w:tcPr>
            <w:tcW w:w="13712" w:type="dxa"/>
            <w:gridSpan w:val="5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Planificación de Clase</w:t>
            </w:r>
          </w:p>
        </w:tc>
      </w:tr>
      <w:tr w:rsidR="008E06A8" w:rsidRPr="001A3E5C" w:rsidTr="008E06A8">
        <w:tc>
          <w:tcPr>
            <w:tcW w:w="4570" w:type="dxa"/>
            <w:tcBorders>
              <w:left w:val="single" w:sz="12" w:space="0" w:color="548DD4" w:themeColor="text2" w:themeTint="99"/>
            </w:tcBorders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3C7A38">
              <w:rPr>
                <w:rFonts w:ascii="Arial" w:hAnsi="Arial" w:cs="Arial"/>
                <w:b/>
                <w:sz w:val="20"/>
                <w:szCs w:val="20"/>
              </w:rPr>
              <w:t>Asignatura:</w:t>
            </w:r>
            <w:r w:rsidR="00E6394A" w:rsidRPr="001A3E5C">
              <w:rPr>
                <w:rFonts w:ascii="Arial" w:hAnsi="Arial" w:cs="Arial"/>
                <w:sz w:val="20"/>
                <w:szCs w:val="20"/>
              </w:rPr>
              <w:t xml:space="preserve"> Educación Física</w:t>
            </w:r>
            <w:r w:rsidR="00AB365B">
              <w:rPr>
                <w:rFonts w:ascii="Arial" w:hAnsi="Arial" w:cs="Arial"/>
                <w:sz w:val="20"/>
                <w:szCs w:val="20"/>
              </w:rPr>
              <w:t xml:space="preserve"> y Salud</w:t>
            </w:r>
          </w:p>
        </w:tc>
        <w:tc>
          <w:tcPr>
            <w:tcW w:w="4571" w:type="dxa"/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D82358">
              <w:rPr>
                <w:rFonts w:ascii="Arial" w:hAnsi="Arial" w:cs="Arial"/>
                <w:b/>
                <w:sz w:val="20"/>
                <w:szCs w:val="20"/>
              </w:rPr>
              <w:t>Nivel:</w:t>
            </w:r>
            <w:r w:rsidR="00E6394A" w:rsidRPr="001A3E5C">
              <w:rPr>
                <w:rFonts w:ascii="Arial" w:hAnsi="Arial" w:cs="Arial"/>
                <w:sz w:val="20"/>
                <w:szCs w:val="20"/>
              </w:rPr>
              <w:t xml:space="preserve"> Quinto Básico</w:t>
            </w: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sz w:val="20"/>
                <w:szCs w:val="20"/>
              </w:rPr>
              <w:t>Semestre:</w:t>
            </w:r>
            <w:r w:rsidR="00E6394A" w:rsidRPr="001A3E5C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8E06A8" w:rsidRPr="001A3E5C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3C7A38">
              <w:rPr>
                <w:rFonts w:ascii="Arial" w:hAnsi="Arial" w:cs="Arial"/>
                <w:b/>
                <w:sz w:val="20"/>
                <w:szCs w:val="20"/>
              </w:rPr>
              <w:t>Unidad didáctica</w:t>
            </w:r>
            <w:r w:rsidRPr="001A3E5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A3E5C" w:rsidRPr="001A3E5C">
              <w:rPr>
                <w:rFonts w:ascii="Arial" w:hAnsi="Arial" w:cs="Arial"/>
                <w:sz w:val="20"/>
                <w:szCs w:val="20"/>
              </w:rPr>
              <w:t>Mini Vóley un juego para todos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1A3E5C" w:rsidRPr="001A3E5C" w:rsidRDefault="00CE0430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sz w:val="20"/>
                <w:szCs w:val="20"/>
              </w:rPr>
              <w:t>Horas</w:t>
            </w:r>
            <w:r w:rsidR="008E06A8" w:rsidRPr="001A3E5C">
              <w:rPr>
                <w:rFonts w:ascii="Arial" w:hAnsi="Arial" w:cs="Arial"/>
                <w:sz w:val="20"/>
                <w:szCs w:val="20"/>
              </w:rPr>
              <w:t>:</w:t>
            </w:r>
            <w:r w:rsidR="001A3E5C" w:rsidRPr="001A3E5C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="001A3E5C" w:rsidRPr="001A3E5C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  <w:p w:rsidR="008E06A8" w:rsidRPr="001A3E5C" w:rsidRDefault="005837AD" w:rsidP="00214D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( 5t</w:t>
            </w:r>
            <w:r w:rsidR="001A3E5C" w:rsidRPr="001A3E5C">
              <w:rPr>
                <w:rFonts w:ascii="Arial" w:hAnsi="Arial" w:cs="Arial"/>
                <w:sz w:val="20"/>
                <w:szCs w:val="20"/>
              </w:rPr>
              <w:t>a Sesión)</w:t>
            </w:r>
          </w:p>
        </w:tc>
      </w:tr>
      <w:tr w:rsidR="003C7A38" w:rsidRPr="001A3E5C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3C7A38" w:rsidRPr="001A3E5C" w:rsidRDefault="003C7A3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D82358">
              <w:rPr>
                <w:rFonts w:ascii="Arial" w:hAnsi="Arial" w:cs="Arial"/>
                <w:b/>
                <w:sz w:val="20"/>
                <w:szCs w:val="20"/>
              </w:rPr>
              <w:t>Establecimiento:</w:t>
            </w:r>
            <w:r>
              <w:rPr>
                <w:rFonts w:ascii="Arial" w:hAnsi="Arial" w:cs="Arial"/>
                <w:sz w:val="20"/>
                <w:szCs w:val="20"/>
              </w:rPr>
              <w:t xml:space="preserve"> Liceo Gabriela Mistral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3C7A38" w:rsidRPr="001A3E5C" w:rsidRDefault="003C7A38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A38" w:rsidRPr="001A3E5C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3C7A38" w:rsidRPr="001A3E5C" w:rsidRDefault="003C7A3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D82358">
              <w:rPr>
                <w:rFonts w:ascii="Arial" w:hAnsi="Arial" w:cs="Arial"/>
                <w:b/>
                <w:sz w:val="20"/>
                <w:szCs w:val="20"/>
              </w:rPr>
              <w:t>Profesores</w:t>
            </w:r>
            <w:r>
              <w:rPr>
                <w:rFonts w:ascii="Arial" w:hAnsi="Arial" w:cs="Arial"/>
                <w:sz w:val="20"/>
                <w:szCs w:val="20"/>
              </w:rPr>
              <w:t>: Janet Pinto – Juan Carlos Rojas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3C7A38" w:rsidRPr="001A3E5C" w:rsidRDefault="003C7A38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430" w:rsidRPr="001A3E5C" w:rsidTr="00CE0430">
        <w:tc>
          <w:tcPr>
            <w:tcW w:w="11732" w:type="dxa"/>
            <w:gridSpan w:val="4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1A3E5C" w:rsidRDefault="00CE0430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1A3E5C" w:rsidRDefault="00CE0430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82D" w:rsidRPr="001A3E5C" w:rsidTr="008E3777">
        <w:trPr>
          <w:trHeight w:val="653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D555BB" w:rsidRDefault="0096182D" w:rsidP="00D555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Objetivos de Aprendizaje (OA)</w:t>
            </w:r>
          </w:p>
          <w:p w:rsidR="00F72AFE" w:rsidRPr="001A3E5C" w:rsidRDefault="00F72AFE" w:rsidP="00D555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6764" w:rsidRDefault="00196764" w:rsidP="0019676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</w:pP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 xml:space="preserve">Practicar deportes individuales y colectivos con reglas y espacios adaptados en los que aplican estrategias defensivas y ofensivas; por ejemplo: reducir y ampliar espacios, obtener y mantener la posesión del balón y transportar el balón de forma controlada. </w:t>
            </w:r>
            <w:r w:rsidRPr="00792F9B"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  <w:t>(OA3)</w:t>
            </w:r>
          </w:p>
          <w:p w:rsidR="00196764" w:rsidRDefault="00196764" w:rsidP="001967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F9B">
              <w:rPr>
                <w:rFonts w:ascii="Arial" w:hAnsi="Arial" w:cs="Arial"/>
                <w:b/>
                <w:sz w:val="20"/>
                <w:szCs w:val="20"/>
              </w:rPr>
              <w:t>Eje 1: Habilidades Motrices</w:t>
            </w:r>
          </w:p>
          <w:p w:rsidR="00F72AFE" w:rsidRDefault="00F72AFE" w:rsidP="00196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6764" w:rsidRPr="00792F9B" w:rsidRDefault="00196764" w:rsidP="0019676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</w:pP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Practicar actividades físicas y/o deportivas, demostrando comportamientos seguros y un manejo adecuado de los materiales y los procedimientos</w:t>
            </w:r>
            <w:r w:rsidRPr="00792F9B"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  <w:t>.(OA11)</w:t>
            </w:r>
          </w:p>
          <w:p w:rsidR="00196764" w:rsidRDefault="00196764" w:rsidP="001967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F9B">
              <w:rPr>
                <w:rFonts w:ascii="Arial" w:hAnsi="Arial" w:cs="Arial"/>
                <w:b/>
                <w:sz w:val="20"/>
                <w:szCs w:val="20"/>
              </w:rPr>
              <w:t>Eje 2 Seguridad, Juego Limpio y Liderazgo</w:t>
            </w:r>
          </w:p>
          <w:p w:rsidR="00F72AFE" w:rsidRPr="00792F9B" w:rsidRDefault="00F72AFE" w:rsidP="00196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6764" w:rsidRPr="00792F9B" w:rsidRDefault="00196764" w:rsidP="001967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Practicar actividades físicas en forma segura, demostrando la adquisición de hábitos de higiene, posturales y de vida saludable, como utilizar una ropa distinta para la clase, mantener una correcta postura, utilizar protectores solares e hidratarse con agua antes, durante y después de la clase</w:t>
            </w:r>
            <w:r w:rsidRPr="00792F9B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. </w:t>
            </w:r>
            <w:r w:rsidRPr="00792F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(OA 9)</w:t>
            </w:r>
            <w:r w:rsidRPr="00792F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196764" w:rsidRPr="00792F9B" w:rsidRDefault="00196764" w:rsidP="0019676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</w:pPr>
            <w:r w:rsidRPr="00792F9B">
              <w:rPr>
                <w:rFonts w:ascii="Arial" w:hAnsi="Arial" w:cs="Arial"/>
                <w:b/>
                <w:sz w:val="20"/>
                <w:szCs w:val="20"/>
              </w:rPr>
              <w:t>Eje 3 Vida Activa y Saludable</w:t>
            </w:r>
          </w:p>
          <w:p w:rsidR="00C71F21" w:rsidRDefault="00C71F21" w:rsidP="0019676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F72AFE" w:rsidRDefault="00F72AFE" w:rsidP="0019676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F72AFE" w:rsidRPr="001A3E5C" w:rsidRDefault="00F72AFE" w:rsidP="0019676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71" w:type="dxa"/>
          </w:tcPr>
          <w:p w:rsidR="0096182D" w:rsidRPr="001A3E5C" w:rsidRDefault="0096182D" w:rsidP="00214D32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Habilidad(es)</w:t>
            </w:r>
          </w:p>
          <w:p w:rsidR="00C71F21" w:rsidRDefault="00C71F21" w:rsidP="001A3E5C">
            <w:pPr>
              <w:rPr>
                <w:rFonts w:ascii="Arial" w:hAnsi="Arial" w:cs="Arial"/>
                <w:sz w:val="20"/>
                <w:szCs w:val="20"/>
              </w:rPr>
            </w:pPr>
          </w:p>
          <w:p w:rsidR="00196764" w:rsidRDefault="00196764" w:rsidP="001967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92F9B">
              <w:rPr>
                <w:rFonts w:ascii="Arial" w:hAnsi="Arial" w:cs="Arial"/>
                <w:sz w:val="20"/>
                <w:szCs w:val="20"/>
              </w:rPr>
              <w:t>Usar una variedad de entornos y ambientes para practicar actividad física</w:t>
            </w:r>
          </w:p>
          <w:p w:rsidR="00196764" w:rsidRDefault="00196764" w:rsidP="00196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6764" w:rsidRPr="001A3E5C" w:rsidRDefault="00196764" w:rsidP="001967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92829"/>
                <w:sz w:val="20"/>
                <w:szCs w:val="20"/>
                <w:lang w:val="es-CL"/>
              </w:rPr>
              <w:t>-</w:t>
            </w: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CL"/>
              </w:rPr>
              <w:t>Aplicar habilidades motrices en actividades recreativas y deportivas, describir cómo se ejecuta un patrón de movimiento correctamente, hábitos</w:t>
            </w:r>
            <w:r>
              <w:rPr>
                <w:rFonts w:ascii="Arial" w:hAnsi="Arial" w:cs="Arial"/>
                <w:color w:val="292829"/>
                <w:sz w:val="20"/>
                <w:szCs w:val="20"/>
                <w:lang w:val="es-CL"/>
              </w:rPr>
              <w:t xml:space="preserve"> </w:t>
            </w: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CL"/>
              </w:rPr>
              <w:t>de higiene y posturales</w:t>
            </w: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</w:tcPr>
          <w:p w:rsidR="0096182D" w:rsidRPr="001A3E5C" w:rsidRDefault="0096182D" w:rsidP="00214D32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Actitud(es)</w:t>
            </w:r>
          </w:p>
          <w:p w:rsidR="00720182" w:rsidRDefault="00720182" w:rsidP="00720182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92829"/>
                <w:sz w:val="19"/>
                <w:szCs w:val="19"/>
                <w:lang w:val="es-CL"/>
              </w:rPr>
            </w:pPr>
          </w:p>
          <w:p w:rsidR="00196764" w:rsidRPr="009738B6" w:rsidRDefault="00196764" w:rsidP="00196764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</w:pPr>
            <w:r w:rsidRPr="009738B6">
              <w:rPr>
                <w:rFonts w:ascii="Arial" w:hAnsi="Arial" w:cs="Arial"/>
                <w:sz w:val="20"/>
                <w:szCs w:val="20"/>
              </w:rPr>
              <w:t>-.</w:t>
            </w:r>
            <w:r w:rsidRPr="009738B6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 xml:space="preserve"> Demostrar disposición a mejorar su</w:t>
            </w:r>
          </w:p>
          <w:p w:rsidR="00196764" w:rsidRPr="009738B6" w:rsidRDefault="00196764" w:rsidP="00196764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</w:pPr>
            <w:r w:rsidRPr="009738B6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condición física e interés por practicar</w:t>
            </w:r>
          </w:p>
          <w:p w:rsidR="00196764" w:rsidRDefault="00196764" w:rsidP="00196764">
            <w:pPr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</w:pPr>
            <w:r w:rsidRPr="009738B6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Actividad física de forma regular</w:t>
            </w:r>
            <w:r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.</w:t>
            </w:r>
          </w:p>
          <w:p w:rsidR="00196764" w:rsidRDefault="00196764" w:rsidP="00196764">
            <w:pPr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</w:pPr>
          </w:p>
          <w:p w:rsidR="00196764" w:rsidRDefault="00196764" w:rsidP="00196764">
            <w:pPr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  <w:t>-D</w:t>
            </w:r>
            <w:r w:rsidRPr="006B673F"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  <w:t>emostrara disposición al esfuerzo personal, superación y perseverancia</w:t>
            </w:r>
            <w:r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  <w:t>.</w:t>
            </w:r>
          </w:p>
          <w:p w:rsidR="00196764" w:rsidRDefault="00196764" w:rsidP="00196764">
            <w:pPr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</w:pPr>
          </w:p>
          <w:p w:rsidR="00196764" w:rsidRPr="00792F9B" w:rsidRDefault="00196764" w:rsidP="001967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  <w:t>-</w:t>
            </w:r>
            <w:r w:rsidRPr="00792F9B"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  <w:t>Valorar los efectos positivos de la practica regular de actividad física hacia la salud</w:t>
            </w:r>
          </w:p>
          <w:p w:rsidR="00196764" w:rsidRPr="00792F9B" w:rsidRDefault="00196764" w:rsidP="001967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</w:pPr>
          </w:p>
          <w:p w:rsidR="00196764" w:rsidRPr="006F1ADC" w:rsidRDefault="00196764" w:rsidP="00720182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92829"/>
                <w:sz w:val="19"/>
                <w:szCs w:val="19"/>
                <w:lang w:val="es-CL"/>
              </w:rPr>
            </w:pPr>
          </w:p>
        </w:tc>
      </w:tr>
      <w:tr w:rsidR="002070DD" w:rsidRPr="001A3E5C" w:rsidTr="0065122F"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2070DD" w:rsidRPr="00F72AFE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AFE">
              <w:rPr>
                <w:rFonts w:ascii="Arial" w:hAnsi="Arial" w:cs="Arial"/>
                <w:b/>
                <w:sz w:val="20"/>
                <w:szCs w:val="20"/>
              </w:rPr>
              <w:lastRenderedPageBreak/>
              <w:t>Conocimiento(s) previo(s)</w:t>
            </w:r>
          </w:p>
          <w:p w:rsidR="002070DD" w:rsidRPr="00F72AFE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70DD" w:rsidRPr="00F72AFE" w:rsidRDefault="0077254B" w:rsidP="00F72A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AFE">
              <w:rPr>
                <w:rFonts w:ascii="Arial" w:hAnsi="Arial" w:cs="Arial"/>
                <w:sz w:val="20"/>
              </w:rPr>
              <w:t>Desarrollo coordinativo</w:t>
            </w:r>
          </w:p>
        </w:tc>
        <w:tc>
          <w:tcPr>
            <w:tcW w:w="4571" w:type="dxa"/>
            <w:vMerge w:val="restart"/>
            <w:vAlign w:val="center"/>
          </w:tcPr>
          <w:p w:rsidR="00856364" w:rsidRPr="001A3E5C" w:rsidRDefault="00856364" w:rsidP="00856364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Actividad(es) genérica(s)</w:t>
            </w:r>
          </w:p>
          <w:p w:rsidR="00856364" w:rsidRDefault="00856364" w:rsidP="00856364">
            <w:pPr>
              <w:rPr>
                <w:rFonts w:ascii="Arial" w:hAnsi="Arial" w:cs="Arial"/>
                <w:sz w:val="20"/>
                <w:szCs w:val="20"/>
              </w:rPr>
            </w:pPr>
          </w:p>
          <w:p w:rsidR="00856364" w:rsidRDefault="00856364" w:rsidP="00F72AFE"/>
          <w:p w:rsidR="002070DD" w:rsidRPr="003A45ED" w:rsidRDefault="002070DD" w:rsidP="00F72AFE">
            <w:pPr>
              <w:jc w:val="center"/>
              <w:rPr>
                <w:b/>
              </w:rPr>
            </w:pPr>
            <w:r w:rsidRPr="003A45ED">
              <w:rPr>
                <w:b/>
              </w:rPr>
              <w:t>Descubrimiento del Adversario : Situaciones de oposición (1x1)</w:t>
            </w:r>
          </w:p>
        </w:tc>
        <w:tc>
          <w:tcPr>
            <w:tcW w:w="4571" w:type="dxa"/>
            <w:gridSpan w:val="3"/>
            <w:vMerge w:val="restart"/>
            <w:tcBorders>
              <w:right w:val="single" w:sz="12" w:space="0" w:color="548DD4" w:themeColor="text2" w:themeTint="99"/>
            </w:tcBorders>
          </w:tcPr>
          <w:p w:rsidR="002070DD" w:rsidRDefault="002070DD" w:rsidP="002070DD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Objetivo o actividad(es) específica(s)</w:t>
            </w:r>
          </w:p>
          <w:p w:rsidR="00A2288E" w:rsidRDefault="00A2288E" w:rsidP="002070DD">
            <w:pPr>
              <w:ind w:left="250"/>
              <w:rPr>
                <w:rFonts w:ascii="Arial" w:hAnsi="Arial" w:cs="Arial"/>
                <w:sz w:val="20"/>
                <w:szCs w:val="20"/>
              </w:rPr>
            </w:pPr>
          </w:p>
          <w:p w:rsidR="00505268" w:rsidRPr="001A3E5C" w:rsidRDefault="00A2288E" w:rsidP="00B107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530D04">
              <w:rPr>
                <w:rFonts w:ascii="Arial" w:hAnsi="Arial" w:cs="Arial"/>
                <w:sz w:val="20"/>
                <w:szCs w:val="20"/>
              </w:rPr>
              <w:t>conseguir</w:t>
            </w:r>
            <w:r w:rsidR="002106C3">
              <w:rPr>
                <w:rFonts w:ascii="Arial" w:hAnsi="Arial" w:cs="Arial"/>
                <w:sz w:val="20"/>
                <w:szCs w:val="20"/>
              </w:rPr>
              <w:t xml:space="preserve"> el terreno del adversario mediante el balón  e incrementan la capacidad de defender su espacio</w:t>
            </w:r>
          </w:p>
        </w:tc>
      </w:tr>
      <w:tr w:rsidR="002070DD" w:rsidRPr="001A3E5C" w:rsidTr="00CE0430">
        <w:trPr>
          <w:trHeight w:val="407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2070DD" w:rsidRPr="00F72AFE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AFE">
              <w:rPr>
                <w:rFonts w:ascii="Arial" w:hAnsi="Arial" w:cs="Arial"/>
                <w:b/>
                <w:sz w:val="20"/>
                <w:szCs w:val="20"/>
              </w:rPr>
              <w:t>Contenido(s)</w:t>
            </w:r>
          </w:p>
          <w:p w:rsidR="002070DD" w:rsidRPr="00F72AFE" w:rsidRDefault="00F72AFE" w:rsidP="0077254B">
            <w:pPr>
              <w:rPr>
                <w:rFonts w:ascii="Arial" w:hAnsi="Arial" w:cs="Arial"/>
                <w:sz w:val="20"/>
              </w:rPr>
            </w:pPr>
            <w:r w:rsidRPr="00F72AFE">
              <w:rPr>
                <w:rFonts w:ascii="Arial" w:hAnsi="Arial" w:cs="Arial"/>
                <w:sz w:val="20"/>
              </w:rPr>
              <w:t>Bilateralidad, extremos distales y movimientos simétricos.</w:t>
            </w:r>
          </w:p>
        </w:tc>
        <w:tc>
          <w:tcPr>
            <w:tcW w:w="4571" w:type="dxa"/>
            <w:vMerge/>
            <w:tcBorders>
              <w:bottom w:val="single" w:sz="4" w:space="0" w:color="auto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vMerge/>
            <w:tcBorders>
              <w:right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0DD" w:rsidRPr="001A3E5C" w:rsidTr="00174324">
        <w:trPr>
          <w:trHeight w:val="527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Secuencia didáctica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Recursos de aprendizaje</w:t>
            </w:r>
          </w:p>
        </w:tc>
        <w:tc>
          <w:tcPr>
            <w:tcW w:w="2286" w:type="dxa"/>
            <w:gridSpan w:val="2"/>
            <w:tcBorders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Indicador(es) de evaluación o logro</w:t>
            </w:r>
          </w:p>
        </w:tc>
      </w:tr>
      <w:tr w:rsidR="002070DD" w:rsidRPr="001A3E5C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250D5C" w:rsidRPr="001D2C5E" w:rsidRDefault="002070DD" w:rsidP="00250D5C">
            <w:pPr>
              <w:rPr>
                <w:rFonts w:ascii="Arial" w:hAnsi="Arial" w:cs="Arial"/>
                <w:sz w:val="20"/>
                <w:szCs w:val="20"/>
              </w:rPr>
            </w:pPr>
            <w:r w:rsidRPr="001D2C5E">
              <w:rPr>
                <w:rFonts w:ascii="Arial" w:hAnsi="Arial" w:cs="Arial"/>
                <w:b/>
                <w:sz w:val="20"/>
                <w:szCs w:val="20"/>
              </w:rPr>
              <w:t>Inicio</w:t>
            </w:r>
            <w:r w:rsidR="00E322DE" w:rsidRPr="001D2C5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322DE" w:rsidRPr="001D2C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22DE">
              <w:rPr>
                <w:rFonts w:ascii="Arial" w:hAnsi="Arial" w:cs="Arial"/>
                <w:sz w:val="20"/>
                <w:szCs w:val="20"/>
              </w:rPr>
              <w:t xml:space="preserve">comenzaran la clase con un </w:t>
            </w:r>
            <w:r w:rsidR="00250D5C" w:rsidRPr="001D2C5E">
              <w:rPr>
                <w:rFonts w:ascii="Arial" w:hAnsi="Arial" w:cs="Arial"/>
                <w:sz w:val="20"/>
                <w:szCs w:val="20"/>
              </w:rPr>
              <w:t>Trote en diferentes direcciones, al sonido del silbato los alumnos realizan</w:t>
            </w:r>
            <w:r w:rsidR="00E322DE">
              <w:rPr>
                <w:rFonts w:ascii="Arial" w:hAnsi="Arial" w:cs="Arial"/>
                <w:sz w:val="20"/>
                <w:szCs w:val="20"/>
              </w:rPr>
              <w:t xml:space="preserve"> lo que el profesor les indique todas las instrucciones serán relacionadas con los apoyos que deberán tener el suelo y de cuantos integrantes serán los grupos ya que todo ira variando dentro de la actividad. </w:t>
            </w:r>
          </w:p>
          <w:p w:rsidR="00250D5C" w:rsidRPr="001D2C5E" w:rsidRDefault="00006346" w:rsidP="00250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Luego realizaran  </w:t>
            </w:r>
            <w:r w:rsidR="00250D5C" w:rsidRPr="001D2C5E">
              <w:rPr>
                <w:rFonts w:ascii="Arial" w:hAnsi="Arial" w:cs="Arial"/>
                <w:sz w:val="20"/>
                <w:szCs w:val="20"/>
              </w:rPr>
              <w:t>Movilidad articular</w:t>
            </w:r>
            <w:r>
              <w:rPr>
                <w:rFonts w:ascii="Arial" w:hAnsi="Arial" w:cs="Arial"/>
                <w:sz w:val="20"/>
                <w:szCs w:val="20"/>
              </w:rPr>
              <w:t xml:space="preserve"> y elongación ambos de tren inferior y superior.</w:t>
            </w:r>
          </w:p>
          <w:p w:rsidR="002070DD" w:rsidRPr="001D2C5E" w:rsidRDefault="002070DD" w:rsidP="00912F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  <w:tcBorders>
              <w:bottom w:val="single" w:sz="12" w:space="0" w:color="548DD4" w:themeColor="text2" w:themeTint="99"/>
            </w:tcBorders>
          </w:tcPr>
          <w:p w:rsidR="008B6780" w:rsidRDefault="008B6780" w:rsidP="002070DD">
            <w:pPr>
              <w:rPr>
                <w:rFonts w:ascii="Arial" w:hAnsi="Arial" w:cs="Arial"/>
                <w:sz w:val="20"/>
                <w:szCs w:val="20"/>
              </w:rPr>
            </w:pPr>
          </w:p>
          <w:p w:rsidR="002070DD" w:rsidRPr="003A45ED" w:rsidRDefault="00F444AB" w:rsidP="002070DD">
            <w:pPr>
              <w:rPr>
                <w:rFonts w:ascii="Arial" w:hAnsi="Arial" w:cs="Arial"/>
                <w:sz w:val="20"/>
                <w:szCs w:val="20"/>
              </w:rPr>
            </w:pPr>
            <w:r w:rsidRPr="003A45ED">
              <w:rPr>
                <w:rFonts w:ascii="Arial" w:hAnsi="Arial" w:cs="Arial"/>
                <w:sz w:val="20"/>
                <w:szCs w:val="20"/>
              </w:rPr>
              <w:t>Balones 8</w:t>
            </w:r>
          </w:p>
          <w:p w:rsidR="00F444AB" w:rsidRPr="003A45ED" w:rsidRDefault="00F444AB" w:rsidP="002070DD">
            <w:pPr>
              <w:rPr>
                <w:rFonts w:ascii="Arial" w:hAnsi="Arial" w:cs="Arial"/>
                <w:sz w:val="20"/>
                <w:szCs w:val="20"/>
              </w:rPr>
            </w:pPr>
            <w:r w:rsidRPr="003A45ED">
              <w:rPr>
                <w:rFonts w:ascii="Arial" w:hAnsi="Arial" w:cs="Arial"/>
                <w:sz w:val="20"/>
                <w:szCs w:val="20"/>
              </w:rPr>
              <w:t>Elástico</w:t>
            </w:r>
          </w:p>
          <w:p w:rsidR="00F444AB" w:rsidRPr="001A3E5C" w:rsidRDefault="00F444AB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45ED">
              <w:rPr>
                <w:rFonts w:ascii="Arial" w:hAnsi="Arial" w:cs="Arial"/>
                <w:sz w:val="20"/>
                <w:szCs w:val="20"/>
              </w:rPr>
              <w:t>Gimnasio del establecimiento</w:t>
            </w:r>
          </w:p>
        </w:tc>
        <w:tc>
          <w:tcPr>
            <w:tcW w:w="2286" w:type="dxa"/>
            <w:gridSpan w:val="2"/>
            <w:vMerge w:val="restart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2070DD" w:rsidRPr="00E322DE" w:rsidRDefault="003923A1" w:rsidP="002070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380F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80FF0" w:rsidRPr="00E322DE">
              <w:rPr>
                <w:rFonts w:ascii="Arial" w:hAnsi="Arial" w:cs="Arial"/>
                <w:sz w:val="20"/>
                <w:szCs w:val="20"/>
              </w:rPr>
              <w:t xml:space="preserve">Reconoce trayectoria del </w:t>
            </w:r>
            <w:r w:rsidRPr="00E322DE">
              <w:rPr>
                <w:rFonts w:ascii="Arial" w:hAnsi="Arial" w:cs="Arial"/>
                <w:sz w:val="20"/>
                <w:szCs w:val="20"/>
              </w:rPr>
              <w:t>balón</w:t>
            </w:r>
            <w:r w:rsidR="00380FF0" w:rsidRPr="00E322D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2ADC" w:rsidRPr="00E322DE" w:rsidRDefault="00A92ADC" w:rsidP="002070D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3041" w:rsidRPr="00E322DE" w:rsidRDefault="003923A1" w:rsidP="002070DD">
            <w:pPr>
              <w:rPr>
                <w:rFonts w:ascii="Arial" w:hAnsi="Arial" w:cs="Arial"/>
                <w:sz w:val="20"/>
                <w:szCs w:val="20"/>
              </w:rPr>
            </w:pPr>
            <w:r w:rsidRPr="00E322DE">
              <w:rPr>
                <w:rFonts w:ascii="Arial" w:hAnsi="Arial" w:cs="Arial"/>
                <w:sz w:val="20"/>
                <w:szCs w:val="20"/>
              </w:rPr>
              <w:t>-</w:t>
            </w:r>
            <w:r w:rsidR="00477B35" w:rsidRPr="00E322DE">
              <w:rPr>
                <w:rFonts w:ascii="Arial" w:hAnsi="Arial" w:cs="Arial"/>
                <w:sz w:val="20"/>
                <w:szCs w:val="20"/>
              </w:rPr>
              <w:t xml:space="preserve">logra la velocidad de </w:t>
            </w:r>
            <w:r w:rsidR="00E6470D" w:rsidRPr="00E322DE">
              <w:rPr>
                <w:rFonts w:ascii="Arial" w:hAnsi="Arial" w:cs="Arial"/>
                <w:sz w:val="20"/>
                <w:szCs w:val="20"/>
              </w:rPr>
              <w:t>reacción.</w:t>
            </w:r>
          </w:p>
          <w:p w:rsidR="005841B3" w:rsidRPr="00E322DE" w:rsidRDefault="005841B3" w:rsidP="002070D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FF0" w:rsidRPr="001A3E5C" w:rsidRDefault="003923A1" w:rsidP="00CE3B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22DE">
              <w:rPr>
                <w:rFonts w:ascii="Arial" w:hAnsi="Arial" w:cs="Arial"/>
                <w:sz w:val="20"/>
                <w:szCs w:val="20"/>
              </w:rPr>
              <w:t>-</w:t>
            </w:r>
            <w:r w:rsidR="00E6470D" w:rsidRPr="00E322DE">
              <w:rPr>
                <w:rFonts w:ascii="Arial" w:hAnsi="Arial" w:cs="Arial"/>
                <w:sz w:val="20"/>
                <w:szCs w:val="20"/>
              </w:rPr>
              <w:t>logra velocidad de desplazamientos en situaciones de juego.</w:t>
            </w:r>
            <w:r w:rsidR="00CE3B4B" w:rsidRPr="001A3E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070DD" w:rsidRPr="001A3E5C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250D5C" w:rsidRPr="001D2C5E" w:rsidRDefault="002070DD" w:rsidP="00250D5C">
            <w:pPr>
              <w:rPr>
                <w:rFonts w:ascii="Arial" w:hAnsi="Arial" w:cs="Arial"/>
                <w:sz w:val="20"/>
                <w:szCs w:val="20"/>
              </w:rPr>
            </w:pPr>
            <w:r w:rsidRPr="001D2C5E">
              <w:rPr>
                <w:rFonts w:ascii="Arial" w:hAnsi="Arial" w:cs="Arial"/>
                <w:b/>
                <w:sz w:val="20"/>
                <w:szCs w:val="20"/>
              </w:rPr>
              <w:t>Desarrollo</w:t>
            </w:r>
            <w:r w:rsidR="00CE4179" w:rsidRPr="001D2C5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CE4179" w:rsidRPr="001D2C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6346">
              <w:rPr>
                <w:rFonts w:ascii="Arial" w:hAnsi="Arial" w:cs="Arial"/>
                <w:sz w:val="20"/>
                <w:szCs w:val="20"/>
              </w:rPr>
              <w:t xml:space="preserve">Los profesores </w:t>
            </w:r>
            <w:r w:rsidR="009F0BCF">
              <w:rPr>
                <w:rFonts w:ascii="Arial" w:hAnsi="Arial" w:cs="Arial"/>
                <w:sz w:val="20"/>
                <w:szCs w:val="20"/>
              </w:rPr>
              <w:t>muestran</w:t>
            </w:r>
            <w:r w:rsidR="00006346">
              <w:rPr>
                <w:rFonts w:ascii="Arial" w:hAnsi="Arial" w:cs="Arial"/>
                <w:sz w:val="20"/>
                <w:szCs w:val="20"/>
              </w:rPr>
              <w:t xml:space="preserve"> la ejecución del</w:t>
            </w:r>
            <w:r w:rsidR="009F0B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0D5C" w:rsidRPr="001D2C5E">
              <w:rPr>
                <w:rFonts w:ascii="Arial" w:hAnsi="Arial" w:cs="Arial"/>
                <w:sz w:val="20"/>
                <w:szCs w:val="20"/>
              </w:rPr>
              <w:t>golpe de antebrazos.</w:t>
            </w:r>
          </w:p>
          <w:p w:rsidR="00250D5C" w:rsidRPr="001D2C5E" w:rsidRDefault="009F0BCF" w:rsidP="00250D5C">
            <w:pPr>
              <w:rPr>
                <w:rFonts w:ascii="Arial" w:hAnsi="Arial" w:cs="Arial"/>
                <w:sz w:val="20"/>
                <w:szCs w:val="20"/>
              </w:rPr>
            </w:pPr>
            <w:r w:rsidRPr="001D2C5E">
              <w:rPr>
                <w:rFonts w:ascii="Arial" w:hAnsi="Arial" w:cs="Arial"/>
                <w:sz w:val="20"/>
                <w:szCs w:val="20"/>
              </w:rPr>
              <w:t>Se</w:t>
            </w:r>
            <w:r w:rsidR="00250D5C" w:rsidRPr="001D2C5E">
              <w:rPr>
                <w:rFonts w:ascii="Arial" w:hAnsi="Arial" w:cs="Arial"/>
                <w:sz w:val="20"/>
                <w:szCs w:val="20"/>
              </w:rPr>
              <w:t xml:space="preserve"> reúnen de a 3, uno lanza el balón para que uno de sus compañeros realice el golpe de dedos </w:t>
            </w:r>
            <w:r w:rsidR="008B6780">
              <w:rPr>
                <w:rFonts w:ascii="Arial" w:hAnsi="Arial" w:cs="Arial"/>
                <w:sz w:val="20"/>
                <w:szCs w:val="20"/>
              </w:rPr>
              <w:t xml:space="preserve">sobre el elástico </w:t>
            </w:r>
            <w:r>
              <w:rPr>
                <w:rFonts w:ascii="Arial" w:hAnsi="Arial" w:cs="Arial"/>
                <w:sz w:val="20"/>
                <w:szCs w:val="20"/>
              </w:rPr>
              <w:t xml:space="preserve">para recordar la técnica de este golpe enseñado la sesión </w:t>
            </w:r>
            <w:r w:rsidR="008B6780">
              <w:rPr>
                <w:rFonts w:ascii="Arial" w:hAnsi="Arial" w:cs="Arial"/>
                <w:sz w:val="20"/>
                <w:szCs w:val="20"/>
              </w:rPr>
              <w:t>anterior</w:t>
            </w:r>
            <w:r w:rsidR="00250D5C" w:rsidRPr="001D2C5E">
              <w:rPr>
                <w:rFonts w:ascii="Arial" w:hAnsi="Arial" w:cs="Arial"/>
                <w:sz w:val="20"/>
                <w:szCs w:val="20"/>
              </w:rPr>
              <w:t>, luego cambian de roles. Todos pasan por el lanzador.</w:t>
            </w:r>
          </w:p>
          <w:p w:rsidR="00250D5C" w:rsidRPr="001D2C5E" w:rsidRDefault="00250D5C" w:rsidP="00250D5C">
            <w:pPr>
              <w:rPr>
                <w:rFonts w:ascii="Arial" w:hAnsi="Arial" w:cs="Arial"/>
                <w:sz w:val="20"/>
                <w:szCs w:val="20"/>
              </w:rPr>
            </w:pPr>
            <w:r w:rsidRPr="001D2C5E">
              <w:rPr>
                <w:rFonts w:ascii="Arial" w:hAnsi="Arial" w:cs="Arial"/>
                <w:sz w:val="20"/>
                <w:szCs w:val="20"/>
              </w:rPr>
              <w:t>Los profesores explican el golpe de antebrazos.</w:t>
            </w:r>
          </w:p>
          <w:p w:rsidR="00912F92" w:rsidRDefault="00193E6B" w:rsidP="00912F92">
            <w:pPr>
              <w:rPr>
                <w:rFonts w:ascii="Arial" w:hAnsi="Arial" w:cs="Arial"/>
                <w:sz w:val="20"/>
                <w:szCs w:val="20"/>
              </w:rPr>
            </w:pPr>
            <w:r w:rsidRPr="001D2C5E">
              <w:rPr>
                <w:rFonts w:ascii="Arial" w:hAnsi="Arial" w:cs="Arial"/>
                <w:sz w:val="20"/>
                <w:szCs w:val="20"/>
              </w:rPr>
              <w:t>Se</w:t>
            </w:r>
            <w:r w:rsidR="00250D5C" w:rsidRPr="001D2C5E">
              <w:rPr>
                <w:rFonts w:ascii="Arial" w:hAnsi="Arial" w:cs="Arial"/>
                <w:sz w:val="20"/>
                <w:szCs w:val="20"/>
              </w:rPr>
              <w:t xml:space="preserve"> reúnen de a 3, uno lanza el balón para que uno de sus compañeros realice el golpe de antebrazos sobre el elástico, luego cambian de roles. Todos pasan por el lanzador.</w:t>
            </w:r>
          </w:p>
          <w:p w:rsidR="008B6780" w:rsidRPr="001D2C5E" w:rsidRDefault="008B6780" w:rsidP="00912F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Siguen trabajando en tríos pero ahora mezclan ambos golpes con desplazamientos anteroposteriores y laterales.</w:t>
            </w:r>
          </w:p>
          <w:p w:rsidR="002D10BE" w:rsidRPr="001D2C5E" w:rsidRDefault="002D10BE" w:rsidP="00CE4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70DD" w:rsidRPr="001A3E5C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:rsidR="00193E6B" w:rsidRPr="00F479E3" w:rsidRDefault="002070DD" w:rsidP="00193E6B">
            <w:pPr>
              <w:rPr>
                <w:rFonts w:ascii="Arial" w:hAnsi="Arial" w:cs="Arial"/>
                <w:sz w:val="20"/>
                <w:szCs w:val="20"/>
              </w:rPr>
            </w:pPr>
            <w:r w:rsidRPr="001D2C5E">
              <w:rPr>
                <w:rFonts w:ascii="Arial" w:hAnsi="Arial" w:cs="Arial"/>
                <w:b/>
                <w:sz w:val="20"/>
                <w:szCs w:val="20"/>
              </w:rPr>
              <w:t xml:space="preserve">Cierre: </w:t>
            </w:r>
            <w:r w:rsidR="00193E6B" w:rsidRPr="00F479E3">
              <w:rPr>
                <w:rFonts w:ascii="Arial" w:hAnsi="Arial" w:cs="Arial"/>
                <w:sz w:val="20"/>
                <w:szCs w:val="20"/>
              </w:rPr>
              <w:t>feedback</w:t>
            </w:r>
            <w:bookmarkStart w:id="0" w:name="_GoBack"/>
            <w:bookmarkEnd w:id="0"/>
            <w:r w:rsidR="00193E6B" w:rsidRPr="00F479E3">
              <w:rPr>
                <w:rFonts w:ascii="Arial" w:hAnsi="Arial" w:cs="Arial"/>
                <w:sz w:val="20"/>
                <w:szCs w:val="20"/>
              </w:rPr>
              <w:t xml:space="preserve"> de la clase</w:t>
            </w:r>
          </w:p>
          <w:p w:rsidR="00193E6B" w:rsidRPr="00F479E3" w:rsidRDefault="00193E6B" w:rsidP="00193E6B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 xml:space="preserve">Se aclaran dudas de los alumnos y se refuerza el contenido trabajado en clases y </w:t>
            </w:r>
            <w:r w:rsidRPr="00F479E3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reflexionan sobre su desempeño e identifican los aspectos por mejorar.</w:t>
            </w:r>
          </w:p>
          <w:p w:rsidR="00AB110D" w:rsidRPr="001D2C5E" w:rsidRDefault="00193E6B" w:rsidP="00193E6B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>Higiene personal e hidratación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070DD" w:rsidRPr="001D2C5E" w:rsidRDefault="002070DD" w:rsidP="002070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439AF" w:rsidRPr="001A3E5C" w:rsidRDefault="00B439AF" w:rsidP="00214D32">
      <w:pPr>
        <w:spacing w:after="0"/>
        <w:rPr>
          <w:rFonts w:ascii="Arial" w:hAnsi="Arial" w:cs="Arial"/>
          <w:b/>
          <w:sz w:val="20"/>
          <w:szCs w:val="20"/>
        </w:rPr>
      </w:pPr>
    </w:p>
    <w:sectPr w:rsidR="00B439AF" w:rsidRPr="001A3E5C" w:rsidSect="007954D0">
      <w:headerReference w:type="default" r:id="rId7"/>
      <w:footerReference w:type="default" r:id="rId8"/>
      <w:pgSz w:w="15840" w:h="12240" w:orient="landscape"/>
      <w:pgMar w:top="252" w:right="1134" w:bottom="1134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CFE" w:rsidRDefault="006F7CFE" w:rsidP="00030007">
      <w:pPr>
        <w:spacing w:after="0" w:line="240" w:lineRule="auto"/>
      </w:pPr>
      <w:r>
        <w:separator/>
      </w:r>
    </w:p>
  </w:endnote>
  <w:endnote w:type="continuationSeparator" w:id="0">
    <w:p w:rsidR="006F7CFE" w:rsidRDefault="006F7CFE" w:rsidP="0003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76B" w:rsidRPr="00BC3E7A" w:rsidRDefault="000F376B" w:rsidP="000F376B">
    <w:pPr>
      <w:pStyle w:val="Piedepgina"/>
      <w:jc w:val="right"/>
      <w:rPr>
        <w:i/>
        <w:sz w:val="20"/>
      </w:rPr>
    </w:pPr>
    <w:r w:rsidRPr="00BC3E7A">
      <w:rPr>
        <w:rFonts w:cs="Tahoma"/>
        <w:i/>
        <w:noProof/>
        <w:sz w:val="20"/>
        <w:szCs w:val="20"/>
      </w:rPr>
      <w:t xml:space="preserve">Fuente: </w:t>
    </w:r>
    <w:hyperlink r:id="rId1" w:history="1">
      <w:r w:rsidRPr="00BC3E7A">
        <w:rPr>
          <w:rStyle w:val="Hipervnculo"/>
          <w:rFonts w:cs="Tahoma"/>
          <w:i/>
          <w:noProof/>
          <w:sz w:val="20"/>
          <w:szCs w:val="20"/>
        </w:rPr>
        <w:t>www.educarchile.cl</w:t>
      </w:r>
    </w:hyperlink>
  </w:p>
  <w:p w:rsidR="000F376B" w:rsidRDefault="000F376B" w:rsidP="000F376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CFE" w:rsidRDefault="006F7CFE" w:rsidP="00030007">
      <w:pPr>
        <w:spacing w:after="0" w:line="240" w:lineRule="auto"/>
      </w:pPr>
      <w:r>
        <w:separator/>
      </w:r>
    </w:p>
  </w:footnote>
  <w:footnote w:type="continuationSeparator" w:id="0">
    <w:p w:rsidR="006F7CFE" w:rsidRDefault="006F7CFE" w:rsidP="0003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727" w:type="dxa"/>
      <w:tblLook w:val="04A0" w:firstRow="1" w:lastRow="0" w:firstColumn="1" w:lastColumn="0" w:noHBand="0" w:noVBand="1"/>
    </w:tblPr>
    <w:tblGrid>
      <w:gridCol w:w="4786"/>
      <w:gridCol w:w="11941"/>
    </w:tblGrid>
    <w:tr w:rsidR="000F376B" w:rsidTr="000F376B">
      <w:trPr>
        <w:trHeight w:val="1245"/>
      </w:trPr>
      <w:tc>
        <w:tcPr>
          <w:tcW w:w="4786" w:type="dxa"/>
          <w:hideMark/>
        </w:tcPr>
        <w:p w:rsidR="000F376B" w:rsidRPr="000F376B" w:rsidRDefault="000F376B" w:rsidP="000F376B">
          <w:pPr>
            <w:ind w:left="284" w:right="-399"/>
            <w:rPr>
              <w:rFonts w:cs="Tahoma"/>
              <w:b/>
              <w:noProof/>
              <w:sz w:val="20"/>
              <w:szCs w:val="20"/>
            </w:rPr>
          </w:pPr>
          <w:r>
            <w:rPr>
              <w:noProof/>
            </w:rPr>
            <w:t xml:space="preserve"> </w:t>
          </w:r>
          <w:r w:rsidR="00ED667F">
            <w:rPr>
              <w:noProof/>
            </w:rPr>
            <w:t xml:space="preserve">      </w:t>
          </w:r>
          <w:r>
            <w:rPr>
              <w:noProof/>
            </w:rPr>
            <w:t xml:space="preserve"> </w:t>
          </w:r>
          <w:r>
            <w:rPr>
              <w:noProof/>
              <w:lang w:val="es-CL" w:eastAsia="es-CL"/>
            </w:rPr>
            <w:drawing>
              <wp:inline distT="0" distB="0" distL="0" distR="0" wp14:anchorId="21CDBFCD" wp14:editId="6D43E4C0">
                <wp:extent cx="1701800" cy="71344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PA_201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599" cy="714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 </w:t>
          </w:r>
          <w:r>
            <w:rPr>
              <w:rFonts w:cs="Tahoma"/>
              <w:b/>
              <w:noProof/>
              <w:sz w:val="20"/>
              <w:szCs w:val="20"/>
            </w:rPr>
            <w:t xml:space="preserve"> </w:t>
          </w:r>
          <w:r w:rsidRPr="00C76F6E">
            <w:rPr>
              <w:rFonts w:cs="Tahoma"/>
              <w:b/>
              <w:noProof/>
              <w:sz w:val="20"/>
              <w:szCs w:val="20"/>
            </w:rPr>
            <w:t>ESCUELA DE PEDAGOGÍA EN EDUCACIÓN FÍSICA</w:t>
          </w:r>
          <w:r>
            <w:rPr>
              <w:rFonts w:cs="Tahoma"/>
              <w:b/>
              <w:noProof/>
              <w:sz w:val="20"/>
              <w:szCs w:val="20"/>
            </w:rPr>
            <w:t xml:space="preserve">   </w:t>
          </w:r>
          <w:r w:rsidRPr="003C37D8">
            <w:rPr>
              <w:rFonts w:cs="Tahoma"/>
              <w:b/>
              <w:noProof/>
              <w:sz w:val="20"/>
              <w:szCs w:val="20"/>
            </w:rPr>
            <w:t>FACULTAD DE CIENCIAS HUMANAS Y EDUCACIÓN</w:t>
          </w:r>
        </w:p>
      </w:tc>
      <w:tc>
        <w:tcPr>
          <w:tcW w:w="11941" w:type="dxa"/>
        </w:tcPr>
        <w:p w:rsidR="000F376B" w:rsidRPr="00F65FE1" w:rsidRDefault="007954D0" w:rsidP="00ED667F">
          <w:pPr>
            <w:jc w:val="center"/>
            <w:rPr>
              <w:rFonts w:cs="Tahoma"/>
              <w:noProof/>
              <w:szCs w:val="20"/>
            </w:rPr>
          </w:pPr>
          <w:r>
            <w:rPr>
              <w:rFonts w:cs="Tahoma"/>
              <w:noProof/>
              <w:szCs w:val="20"/>
            </w:rPr>
            <w:t xml:space="preserve">     </w:t>
          </w:r>
          <w:r w:rsidR="00ED667F">
            <w:rPr>
              <w:rFonts w:cs="Tahoma"/>
              <w:noProof/>
              <w:szCs w:val="20"/>
            </w:rPr>
            <w:t xml:space="preserve">                                         </w:t>
          </w:r>
          <w:r>
            <w:rPr>
              <w:rFonts w:cs="Tahoma"/>
              <w:noProof/>
              <w:szCs w:val="20"/>
              <w:lang w:val="es-CL" w:eastAsia="es-CL"/>
            </w:rPr>
            <w:drawing>
              <wp:inline distT="0" distB="0" distL="0" distR="0" wp14:anchorId="60AB8C50" wp14:editId="3032CEED">
                <wp:extent cx="2482997" cy="1069708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CREDITACION 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4948" cy="1070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0007" w:rsidRDefault="00030007" w:rsidP="007954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66109"/>
    <w:multiLevelType w:val="hybridMultilevel"/>
    <w:tmpl w:val="B3B4AF7A"/>
    <w:lvl w:ilvl="0" w:tplc="0C0A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">
    <w:nsid w:val="3D146877"/>
    <w:multiLevelType w:val="hybridMultilevel"/>
    <w:tmpl w:val="FDDA5A84"/>
    <w:lvl w:ilvl="0" w:tplc="0E0651A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BC1116"/>
    <w:multiLevelType w:val="hybridMultilevel"/>
    <w:tmpl w:val="38A682BA"/>
    <w:lvl w:ilvl="0" w:tplc="7FFE9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A6C96"/>
    <w:multiLevelType w:val="hybridMultilevel"/>
    <w:tmpl w:val="12EA126C"/>
    <w:lvl w:ilvl="0" w:tplc="0E0651AE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6B39E2"/>
    <w:multiLevelType w:val="hybridMultilevel"/>
    <w:tmpl w:val="979CD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F6C47"/>
    <w:multiLevelType w:val="hybridMultilevel"/>
    <w:tmpl w:val="646C159C"/>
    <w:lvl w:ilvl="0" w:tplc="40C4E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A079D"/>
    <w:multiLevelType w:val="hybridMultilevel"/>
    <w:tmpl w:val="756C1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84169"/>
    <w:multiLevelType w:val="hybridMultilevel"/>
    <w:tmpl w:val="267CD3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9101A"/>
    <w:multiLevelType w:val="hybridMultilevel"/>
    <w:tmpl w:val="A65E0744"/>
    <w:lvl w:ilvl="0" w:tplc="55807B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A8"/>
    <w:rsid w:val="00006346"/>
    <w:rsid w:val="00030007"/>
    <w:rsid w:val="000660AD"/>
    <w:rsid w:val="000C7D80"/>
    <w:rsid w:val="000F376B"/>
    <w:rsid w:val="00123CB7"/>
    <w:rsid w:val="00174324"/>
    <w:rsid w:val="00193E6B"/>
    <w:rsid w:val="00196764"/>
    <w:rsid w:val="001A3E5C"/>
    <w:rsid w:val="001B24D2"/>
    <w:rsid w:val="001D2C5E"/>
    <w:rsid w:val="002070DD"/>
    <w:rsid w:val="002106C3"/>
    <w:rsid w:val="00214D32"/>
    <w:rsid w:val="00250D5C"/>
    <w:rsid w:val="002C50C5"/>
    <w:rsid w:val="002D10BE"/>
    <w:rsid w:val="002E3AA7"/>
    <w:rsid w:val="002E7DB4"/>
    <w:rsid w:val="00317C8A"/>
    <w:rsid w:val="003476C7"/>
    <w:rsid w:val="00380FF0"/>
    <w:rsid w:val="00383041"/>
    <w:rsid w:val="003923A1"/>
    <w:rsid w:val="003A45ED"/>
    <w:rsid w:val="003C7A38"/>
    <w:rsid w:val="00477B35"/>
    <w:rsid w:val="00492EC7"/>
    <w:rsid w:val="004A4A23"/>
    <w:rsid w:val="004C5ABF"/>
    <w:rsid w:val="004D3F27"/>
    <w:rsid w:val="00505268"/>
    <w:rsid w:val="00514B3D"/>
    <w:rsid w:val="00530D04"/>
    <w:rsid w:val="00540BF4"/>
    <w:rsid w:val="005837AD"/>
    <w:rsid w:val="005841B3"/>
    <w:rsid w:val="005D1798"/>
    <w:rsid w:val="00654A6F"/>
    <w:rsid w:val="006F1ADC"/>
    <w:rsid w:val="006F7CFE"/>
    <w:rsid w:val="00720182"/>
    <w:rsid w:val="00747EDA"/>
    <w:rsid w:val="0077254B"/>
    <w:rsid w:val="007926E7"/>
    <w:rsid w:val="007954D0"/>
    <w:rsid w:val="00856364"/>
    <w:rsid w:val="008B6780"/>
    <w:rsid w:val="008E06A8"/>
    <w:rsid w:val="008E3777"/>
    <w:rsid w:val="00912F92"/>
    <w:rsid w:val="00913231"/>
    <w:rsid w:val="0096182D"/>
    <w:rsid w:val="009A7D29"/>
    <w:rsid w:val="009B38FF"/>
    <w:rsid w:val="009D0FE5"/>
    <w:rsid w:val="009E1DB9"/>
    <w:rsid w:val="009F0BCF"/>
    <w:rsid w:val="009F0D5B"/>
    <w:rsid w:val="00A2288E"/>
    <w:rsid w:val="00A92ADC"/>
    <w:rsid w:val="00AB110D"/>
    <w:rsid w:val="00AB365B"/>
    <w:rsid w:val="00AE7D61"/>
    <w:rsid w:val="00B10798"/>
    <w:rsid w:val="00B439AF"/>
    <w:rsid w:val="00B91225"/>
    <w:rsid w:val="00C71F21"/>
    <w:rsid w:val="00C92151"/>
    <w:rsid w:val="00CA10D9"/>
    <w:rsid w:val="00CA6305"/>
    <w:rsid w:val="00CB182C"/>
    <w:rsid w:val="00CE0430"/>
    <w:rsid w:val="00CE3B4B"/>
    <w:rsid w:val="00CE4179"/>
    <w:rsid w:val="00D555BB"/>
    <w:rsid w:val="00D75B0D"/>
    <w:rsid w:val="00D82358"/>
    <w:rsid w:val="00D93859"/>
    <w:rsid w:val="00E322DE"/>
    <w:rsid w:val="00E52363"/>
    <w:rsid w:val="00E6394A"/>
    <w:rsid w:val="00E6470D"/>
    <w:rsid w:val="00E76EAB"/>
    <w:rsid w:val="00E83952"/>
    <w:rsid w:val="00ED667F"/>
    <w:rsid w:val="00F444AB"/>
    <w:rsid w:val="00F721CE"/>
    <w:rsid w:val="00F72AFE"/>
    <w:rsid w:val="00FC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0D6227B-84B5-4DA1-A841-61308283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1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7"/>
  </w:style>
  <w:style w:type="paragraph" w:styleId="Piedepgina">
    <w:name w:val="footer"/>
    <w:basedOn w:val="Normal"/>
    <w:link w:val="Piedepgina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7"/>
  </w:style>
  <w:style w:type="paragraph" w:styleId="Textodeglobo">
    <w:name w:val="Balloon Text"/>
    <w:basedOn w:val="Normal"/>
    <w:link w:val="TextodegloboCar"/>
    <w:uiPriority w:val="99"/>
    <w:semiHidden/>
    <w:unhideWhenUsed/>
    <w:rsid w:val="000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0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7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rchile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547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Juan Carlos Amor Rojas Donoso</cp:lastModifiedBy>
  <cp:revision>15</cp:revision>
  <cp:lastPrinted>2014-05-09T13:40:00Z</cp:lastPrinted>
  <dcterms:created xsi:type="dcterms:W3CDTF">2014-11-04T20:32:00Z</dcterms:created>
  <dcterms:modified xsi:type="dcterms:W3CDTF">2014-11-16T21:02:00Z</dcterms:modified>
</cp:coreProperties>
</file>